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47" w:rsidRPr="00940EB5" w:rsidRDefault="006B6347" w:rsidP="00997734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940EB5">
        <w:rPr>
          <w:rFonts w:ascii="Times New Roman" w:hAnsi="Times New Roman"/>
          <w:b/>
          <w:i/>
          <w:lang w:val="uk-UA" w:eastAsia="ru-RU"/>
        </w:rPr>
        <w:t>ЗАТВЕРДЖЕНО </w:t>
      </w:r>
      <w:r w:rsidRPr="00940EB5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940EB5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940EB5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940EB5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6B6347" w:rsidRPr="00940EB5" w:rsidRDefault="006B6347" w:rsidP="00057B55">
      <w:pPr>
        <w:spacing w:after="0"/>
        <w:jc w:val="center"/>
        <w:rPr>
          <w:rFonts w:ascii="Times New Roman" w:hAnsi="Times New Roman"/>
          <w:b/>
          <w:lang w:val="uk-UA" w:eastAsia="ru-RU"/>
        </w:rPr>
      </w:pPr>
      <w:r w:rsidRPr="00940EB5">
        <w:rPr>
          <w:rFonts w:ascii="Times New Roman" w:hAnsi="Times New Roman"/>
          <w:b/>
          <w:lang w:val="uk-UA" w:eastAsia="ru-RU"/>
        </w:rPr>
        <w:t>ДОДАТОК ДО РІЧНОГО ПЛАНУ ЗАКУПІВЕЛЬ</w:t>
      </w:r>
      <w:r w:rsidRPr="00940EB5">
        <w:rPr>
          <w:rFonts w:ascii="Times New Roman" w:hAnsi="Times New Roman"/>
          <w:b/>
          <w:lang w:val="uk-UA" w:eastAsia="ru-RU"/>
        </w:rPr>
        <w:br/>
        <w:t>на 2016 рік </w:t>
      </w:r>
      <w:r w:rsidRPr="00940EB5">
        <w:rPr>
          <w:rFonts w:ascii="Times New Roman" w:hAnsi="Times New Roman"/>
          <w:b/>
          <w:lang w:val="uk-UA" w:eastAsia="ru-RU"/>
        </w:rPr>
        <w:br/>
      </w:r>
      <w:r w:rsidRPr="00940EB5">
        <w:rPr>
          <w:rFonts w:ascii="Times New Roman" w:hAnsi="Times New Roman"/>
          <w:b/>
          <w:i/>
          <w:u w:val="single"/>
          <w:lang w:val="uk-UA"/>
        </w:rPr>
        <w:t>Відділ освіти виконкому Інгулецької районної у місті ради, 02142276</w:t>
      </w:r>
      <w:r w:rsidRPr="00940EB5">
        <w:rPr>
          <w:rFonts w:ascii="Times New Roman" w:hAnsi="Times New Roman"/>
          <w:lang w:val="uk-UA" w:eastAsia="ru-RU"/>
        </w:rPr>
        <w:br/>
      </w:r>
      <w:r w:rsidRPr="00940EB5">
        <w:rPr>
          <w:rFonts w:ascii="Times New Roman" w:hAnsi="Times New Roman"/>
          <w:b/>
          <w:lang w:val="uk-UA" w:eastAsia="ru-RU"/>
        </w:rPr>
        <w:t>(найменування замовника, код за ЄДРПОУ)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1800"/>
        <w:gridCol w:w="1260"/>
        <w:gridCol w:w="1620"/>
        <w:gridCol w:w="1260"/>
      </w:tblGrid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Предмет закупівлі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Код КЕКВ (для бюджетних коштів)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Очікувана вартість предмета закупівлі, грн.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Процедура закупівлі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Орієнтований початок здійснення процедури закупівлі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Примітки</w:t>
            </w: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20.41.3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Мило, засоби мийні та засоби для чищення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39830000-9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Продукція для чищення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68 650,00 грн. (шістдесят вісім тисяч шістсот п’ятдесят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17.12.1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Папір і картон оброблені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30197630-1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Папір для друку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24 981,00 грн. (двадцять чотири тисячі дев’ятсот вісімдесят одна гривня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27.40.1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Лампи розжарювання та газорозрядні електричні; лампи дугові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31500000-1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Освітлювальне обладнання та електричні лампи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199 000,00 грн. (сто дев’яносто дев’ять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58.14.1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Журнали та періодичні видання друковані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22212000-9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Періодичні видання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3 232,00 (три тисячі двісті тридцять дві гривні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23.13.1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Скло порожнисте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39221100-8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Посуд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109 580,00 грн. (сто дев’ять тисяч п’ятсот вісімдесят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25.99.2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Вироби з недрогоційних металів, інші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30197000-6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Дрібне канцелярське приладдя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5 337,00 (п’ять тисяч триста тридцять сім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19.20.1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Паливо рідинне та газ; оливи мастильні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09132000-3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Бензин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57 830,00 (п’ятдесят сім тисяч вісімсот тридцять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20.13.3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Солі металів галоїдні; гіпохлорити, хлорати й перхлорати</w:t>
            </w: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24312200-6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Гіпохлорити та хлорати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50 038,00 грн. (п’ятдесят тисяч тридцять вісім гривень)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20.59.5 Продукти хімічні різноманітні</w:t>
            </w:r>
          </w:p>
          <w:p w:rsidR="006B6347" w:rsidRPr="00940EB5" w:rsidRDefault="006B6347" w:rsidP="0031635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24313000-1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Сульфіди, сульфати; нітрати, фосфати та карбонати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2 256,00 (дві тисячі двісті п’ятдесят шість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E658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27.40.4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Частини ламп і освітлювального устаткування</w:t>
            </w:r>
          </w:p>
          <w:p w:rsidR="006B6347" w:rsidRPr="00940EB5" w:rsidRDefault="006B6347" w:rsidP="00E6589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31000000-6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Електротехнічне устаткування, апаратура, обладнання та матеріали; освітлювальне устаткування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2 400,00 грн. (дві тисячі чотириста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1F1C7E">
        <w:trPr>
          <w:trHeight w:val="1062"/>
        </w:trPr>
        <w:tc>
          <w:tcPr>
            <w:tcW w:w="4248" w:type="dxa"/>
            <w:vAlign w:val="center"/>
          </w:tcPr>
          <w:p w:rsidR="006B6347" w:rsidRPr="00940EB5" w:rsidRDefault="006B6347" w:rsidP="001F1C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23.32.1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40EB5">
              <w:rPr>
                <w:rFonts w:ascii="Times New Roman" w:hAnsi="Times New Roman"/>
                <w:lang w:val="uk-UA"/>
              </w:rPr>
              <w:t>Цегла, черепиця та будівельні вироби з випаленої глини</w:t>
            </w:r>
          </w:p>
          <w:p w:rsidR="006B6347" w:rsidRPr="00940EB5" w:rsidRDefault="006B6347" w:rsidP="001F1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44111000-1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Будівельні матеріали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14 740,00 грн. (чотирнадцять тисяч сімсот сорок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1F1C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17.23.1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Вироби канцелярські паперові</w:t>
            </w:r>
          </w:p>
          <w:p w:rsidR="006B6347" w:rsidRPr="00940EB5" w:rsidRDefault="006B6347" w:rsidP="001F1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22213000-6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Журнали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16 156,00 грн. (шістнадцять тисяч сто п’ятдесят шість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C171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28.29.2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Устаткування для миття, наповнювання, пакування та обгортання пляшок або іншої тари; вогнегасники, пульверизатори,  машини пароструминні та піскоструминні; прокладки</w:t>
            </w:r>
          </w:p>
          <w:p w:rsidR="006B6347" w:rsidRPr="00940EB5" w:rsidRDefault="006B6347" w:rsidP="00C1715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35111300-8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Вогнегасники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20 000,00 грн. (двадцять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C171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13.92.1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Вироби текстильні готові для домашнього господарства</w:t>
            </w:r>
          </w:p>
          <w:p w:rsidR="006B6347" w:rsidRPr="00940EB5" w:rsidRDefault="006B6347" w:rsidP="00C1715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39512000-4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Постільна білизна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6 400,00 грн. (шість тисяч чотириста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1635F">
        <w:tc>
          <w:tcPr>
            <w:tcW w:w="4248" w:type="dxa"/>
            <w:vAlign w:val="center"/>
          </w:tcPr>
          <w:p w:rsidR="006B6347" w:rsidRPr="00940EB5" w:rsidRDefault="006B6347" w:rsidP="006E4B8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20.30.1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Фарби та лаки на основі полімерів</w:t>
            </w:r>
          </w:p>
          <w:p w:rsidR="006B6347" w:rsidRPr="00940EB5" w:rsidRDefault="006B6347" w:rsidP="006E4B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44810000-1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Фарби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20 345,00 грн. (двадцять тисяч триста сорок п’ять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3163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375F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29.32.3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Частини та прилади до моторно-транспортних засобів</w:t>
            </w:r>
          </w:p>
          <w:p w:rsidR="006B6347" w:rsidRPr="00940EB5" w:rsidRDefault="006B6347" w:rsidP="00375FD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34300000-0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Частини та приладдя до транспортних засобів і їх двигунів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6 661,00 грн. (шість тисяч шістсот шістдесят одна гривня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7A15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26.20.1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Машини обчислювальні, частини та приладдя до них</w:t>
            </w:r>
          </w:p>
          <w:p w:rsidR="006B6347" w:rsidRPr="00940EB5" w:rsidRDefault="006B6347" w:rsidP="007A15D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30100000-0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Офісна техніка, устаткування та приладдя,  крім комп’ютерів, принтерів та меблів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3 800,00 грн. (три тисячі вісімсот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753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26.20.1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Машини обчислювальні, частини та приладдя до н</w:t>
            </w: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их</w:t>
            </w:r>
          </w:p>
          <w:p w:rsidR="006B6347" w:rsidRPr="00940EB5" w:rsidRDefault="006B6347" w:rsidP="007535E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30232000-4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Периферійне обладнання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10 900,00 грн.  (десять тисяч дев’ятсот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13.92.1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Вироби текстильні готові для домашнього господарства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39511000-7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Ковдри та пледи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8 400,00 грн. (вісім тисяч чотириста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13.20.1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Тканини ворсові, махрові тканини на рушники ті інше спеціальне полотно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39514100-9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Рушники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6 400,00 грн. (шість тисяч чотириста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31.09.1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Меблі, інші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39100000-3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Меблі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21 384,00 грн. (двадцять одна тисяча триста вісімдесят чотири гривні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5C1ACA">
        <w:trPr>
          <w:trHeight w:val="507"/>
        </w:trPr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Всього по КЕКВ 2210</w:t>
            </w:r>
          </w:p>
        </w:tc>
        <w:tc>
          <w:tcPr>
            <w:tcW w:w="7200" w:type="dxa"/>
            <w:gridSpan w:val="5"/>
            <w:vAlign w:val="center"/>
          </w:tcPr>
          <w:p w:rsidR="006B6347" w:rsidRPr="00940EB5" w:rsidRDefault="006B6347" w:rsidP="00307F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658 490,00 грн.</w:t>
            </w: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81.29.1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Послуги щодо очищування, інші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90920000-2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із санітарно-гігієнічної обробки приміщень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64 360,89 грн. (шістдесят чотири тисячі триста шістдесят гривень 89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38.11.1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Збирання безпечних відходів, придатних для вторинного використовування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90511000-2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зі збирання сміття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65 849,00 грн. (шістдесят п’ять тисяч вісімсот сорок дев’ять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6E4B86">
        <w:tc>
          <w:tcPr>
            <w:tcW w:w="4248" w:type="dxa"/>
            <w:vAlign w:val="center"/>
          </w:tcPr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61.10.4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зв’язку Інтернетом приводними мережами</w:t>
            </w:r>
          </w:p>
          <w:p w:rsidR="006B6347" w:rsidRPr="00940EB5" w:rsidRDefault="006B6347" w:rsidP="009D52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32412110-8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Інтернет-послуги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41 143,65 (сорок одна тисяча сто сорок три гривні 65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A2A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61.90.1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телекомунікаційні, інші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64210000-1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телефонного зв’язку та передачі даних</w:t>
            </w: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42 090,19 грн. (сорок дві тисячі дев’яносто гривень 19 коп.) 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95.11.1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Ремонтування комп’ютерів і периферійного устаткування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50323000-5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Ремонт і технічне обслуговування комп’ютерних периферійних пристроїв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12 000,00 грн. (дванадцять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95.11.1 Ремон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тування комп’ютерів і периферійного устаткування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50312000-5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Технічне обслуговування і ремонт комп’ютерного обладнання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12 659,20 (дванадцять тисяч п’ятсот шістдесят дев’ять гривень 20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33.13.1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Ремонтування та технічне обслуговування електронного й оптичного обслуговування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50411000-3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ремонту і технічного обслуговування вимірювальних приладів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89 970,00 грн. (вісімдесят дев’ять тисяч дев’ятсот сімдесят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71.12.3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геологічні, геофізичні та пов’язані з ними вишукувальні та консультаційні послуги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71250000-5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Архітектурні, інженерні та геодезичні послуги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146 500,00 грн. (сто сорок шість тисяч п’ятсот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02.40.1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пов’язані з лісництвом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77211500-7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догляду за деревами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170 000,00 грн. (сто сімдесят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33.12.1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Ремонтування та технічне обслуговування машин загальної призначеності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50531100-7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ремонту і технічного обслуговування котлів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9 000,00 грн. (дев’ять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362B53">
        <w:tc>
          <w:tcPr>
            <w:tcW w:w="4248" w:type="dxa"/>
            <w:vAlign w:val="center"/>
          </w:tcPr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016:2010 – 41.00.4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Будування нежитлових будівель (нове будівництво, реконструкція, капітальні і поточні ремонти)</w:t>
            </w:r>
          </w:p>
          <w:p w:rsidR="006B6347" w:rsidRPr="00940EB5" w:rsidRDefault="006B6347" w:rsidP="004D66A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50700000-2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ремонту і технічного обслуговування будівельних конструкцій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2 400,00 грн. (дві тисячі чотириста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4D66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0739FE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74.90.2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професійні, технічні та комерційні, інші. н. в. і. у.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79312000-4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проведення ринкових випробувань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2 400,00 грн. (дві тисячі чотириста гривень 00 коп.) 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0739FE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71.20.1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щодо технічного випробування й аналізування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50411100-0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ремонту і технічного обслуговування лічильників води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27 500,00 грн. (двадцять сім тисяч п’ятсот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0739FE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41.39.2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міського та приміського пасажирського наземного транспорту, інші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60130000-8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спеціалізованих автомобільних перевезень пасажирів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199 769,00 грн. (сто дев’яносто дев’ять тисяч сімсот шістдесят дев’ять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0739FE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43.22.1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Монтаж трубопровідних мереж, систем опалення та кондиціонування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51514100-9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із встановлення машин та апаратури для фільтрування чи очищення рідин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100 800,00 грн. (сто тисяч вісімсот гривень 00 коп.)-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775DF9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84.25.1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пожежних служб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50413200-5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ремонту і технічного обслуговування протипожежного обладнання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13 394,00 (тринадцять тисяч триста дев’яносто чотири гривні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775DF9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80.20.1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систем безпеки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75251110-4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протипожежного захисту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20 000,00 грн. (двадцять тисяч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E651BD">
        <w:trPr>
          <w:trHeight w:val="389"/>
        </w:trPr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Всього по КЕКВ 2240</w:t>
            </w:r>
          </w:p>
        </w:tc>
        <w:tc>
          <w:tcPr>
            <w:tcW w:w="7200" w:type="dxa"/>
            <w:gridSpan w:val="5"/>
            <w:vAlign w:val="center"/>
          </w:tcPr>
          <w:p w:rsidR="006B6347" w:rsidRPr="00307F04" w:rsidRDefault="006B6347" w:rsidP="00307F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307F04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1 019 835,93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 грн.</w:t>
            </w:r>
          </w:p>
        </w:tc>
      </w:tr>
      <w:tr w:rsidR="006B6347" w:rsidRPr="00940EB5" w:rsidTr="00775DF9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21.20.2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Препарати фармацевтичні, інші</w:t>
            </w:r>
          </w:p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33600000-6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Фармацевтична продукція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2220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4 479,90 грн. (чотири тисячі чотириста сімдесят дев’ять гривень 90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5B0950">
        <w:tc>
          <w:tcPr>
            <w:tcW w:w="4248" w:type="dxa"/>
            <w:vAlign w:val="center"/>
          </w:tcPr>
          <w:p w:rsidR="006B6347" w:rsidRPr="00940EB5" w:rsidRDefault="006B6347" w:rsidP="002962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Всього по КЕКВ 2220</w:t>
            </w:r>
          </w:p>
        </w:tc>
        <w:tc>
          <w:tcPr>
            <w:tcW w:w="7200" w:type="dxa"/>
            <w:gridSpan w:val="5"/>
            <w:vAlign w:val="center"/>
          </w:tcPr>
          <w:p w:rsidR="006B6347" w:rsidRPr="00307F04" w:rsidRDefault="006B6347" w:rsidP="00307F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4 479,90 грн.</w:t>
            </w:r>
          </w:p>
        </w:tc>
      </w:tr>
      <w:tr w:rsidR="006B6347" w:rsidRPr="00940EB5" w:rsidTr="002F060C">
        <w:tc>
          <w:tcPr>
            <w:tcW w:w="4248" w:type="dxa"/>
            <w:vAlign w:val="center"/>
          </w:tcPr>
          <w:p w:rsidR="006B6347" w:rsidRPr="00940EB5" w:rsidRDefault="006B6347" w:rsidP="00511D4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69.20.2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щодо бухгалтерського обліку</w:t>
            </w:r>
          </w:p>
          <w:p w:rsidR="006B6347" w:rsidRPr="00940EB5" w:rsidRDefault="006B6347" w:rsidP="00511D4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021:2015 –  79997000-9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з організації відряджень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2250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155 891,00 грн. (сто п’ятдесят п’ять тисяч вісімсот дев’яносто одна гривня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2962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2818AF">
        <w:tc>
          <w:tcPr>
            <w:tcW w:w="4248" w:type="dxa"/>
            <w:vAlign w:val="center"/>
          </w:tcPr>
          <w:p w:rsidR="006B6347" w:rsidRPr="00940EB5" w:rsidRDefault="006B6347" w:rsidP="00511D4C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Всього по КЕКВ 2250</w:t>
            </w:r>
          </w:p>
        </w:tc>
        <w:tc>
          <w:tcPr>
            <w:tcW w:w="7200" w:type="dxa"/>
            <w:gridSpan w:val="5"/>
            <w:vAlign w:val="center"/>
          </w:tcPr>
          <w:p w:rsidR="006B6347" w:rsidRPr="00307F04" w:rsidRDefault="006B6347" w:rsidP="00307F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155 891,00 грн.</w:t>
            </w:r>
          </w:p>
        </w:tc>
      </w:tr>
      <w:tr w:rsidR="006B6347" w:rsidRPr="00940EB5" w:rsidTr="00B50667">
        <w:tc>
          <w:tcPr>
            <w:tcW w:w="4248" w:type="dxa"/>
            <w:vAlign w:val="center"/>
          </w:tcPr>
          <w:p w:rsidR="006B6347" w:rsidRPr="00940EB5" w:rsidRDefault="006B6347" w:rsidP="00B506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ДК 016:2010 – 85.59.1 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Послуги освітянські, інші, н. в. і. у.</w:t>
            </w:r>
          </w:p>
          <w:p w:rsidR="006B6347" w:rsidRPr="00940EB5" w:rsidRDefault="006B6347" w:rsidP="00B506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ДК 021:2015 –  80570000-0</w:t>
            </w: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Послуги з професійної підготовки у сфері підвищення кваліфікації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B50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2282</w:t>
            </w:r>
          </w:p>
        </w:tc>
        <w:tc>
          <w:tcPr>
            <w:tcW w:w="1800" w:type="dxa"/>
            <w:vAlign w:val="center"/>
          </w:tcPr>
          <w:p w:rsidR="006B6347" w:rsidRPr="00940EB5" w:rsidRDefault="006B6347" w:rsidP="00B50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55 245,00 грн. (п’ятдесят п’ять тисяч двісті сорок п’ять гривень 00 коп.)</w:t>
            </w:r>
          </w:p>
        </w:tc>
        <w:tc>
          <w:tcPr>
            <w:tcW w:w="1260" w:type="dxa"/>
            <w:vAlign w:val="center"/>
          </w:tcPr>
          <w:p w:rsidR="006B6347" w:rsidRPr="00940EB5" w:rsidRDefault="006B6347" w:rsidP="00B50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 процедури</w:t>
            </w:r>
          </w:p>
        </w:tc>
        <w:tc>
          <w:tcPr>
            <w:tcW w:w="1620" w:type="dxa"/>
            <w:vAlign w:val="center"/>
          </w:tcPr>
          <w:p w:rsidR="006B6347" w:rsidRPr="00940EB5" w:rsidRDefault="006B6347" w:rsidP="00B506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B6347" w:rsidRPr="00940EB5" w:rsidRDefault="006B6347" w:rsidP="00B506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B6347" w:rsidRPr="00940EB5" w:rsidTr="00D25A4E">
        <w:tc>
          <w:tcPr>
            <w:tcW w:w="4248" w:type="dxa"/>
            <w:vAlign w:val="center"/>
          </w:tcPr>
          <w:p w:rsidR="006B6347" w:rsidRPr="00940EB5" w:rsidRDefault="006B6347" w:rsidP="00B5066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Всього по КЕКВ 2282</w:t>
            </w:r>
          </w:p>
        </w:tc>
        <w:tc>
          <w:tcPr>
            <w:tcW w:w="7200" w:type="dxa"/>
            <w:gridSpan w:val="5"/>
            <w:vAlign w:val="center"/>
          </w:tcPr>
          <w:p w:rsidR="006B6347" w:rsidRPr="00307F04" w:rsidRDefault="006B6347" w:rsidP="00307F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55 245,00 грн.</w:t>
            </w:r>
          </w:p>
        </w:tc>
      </w:tr>
    </w:tbl>
    <w:p w:rsidR="006B6347" w:rsidRPr="00940EB5" w:rsidRDefault="006B6347" w:rsidP="00887C4D">
      <w:pPr>
        <w:jc w:val="both"/>
        <w:rPr>
          <w:rFonts w:ascii="Times New Roman" w:hAnsi="Times New Roman"/>
          <w:lang w:val="uk-UA" w:eastAsia="ru-RU"/>
        </w:rPr>
      </w:pPr>
      <w:r w:rsidRPr="00940EB5">
        <w:rPr>
          <w:rFonts w:ascii="Times New Roman" w:hAnsi="Times New Roman"/>
          <w:lang w:val="uk-UA" w:eastAsia="ru-RU"/>
        </w:rPr>
        <w:t>Затверджений рішенням комітету з конкурсних</w:t>
      </w:r>
      <w:r>
        <w:rPr>
          <w:rFonts w:ascii="Times New Roman" w:hAnsi="Times New Roman"/>
          <w:lang w:val="uk-UA" w:eastAsia="ru-RU"/>
        </w:rPr>
        <w:t xml:space="preserve"> торгів від 10.02.2016 року № 5а</w:t>
      </w:r>
    </w:p>
    <w:p w:rsidR="006B6347" w:rsidRPr="00940EB5" w:rsidRDefault="006B6347" w:rsidP="00887C4D">
      <w:pPr>
        <w:jc w:val="both"/>
        <w:rPr>
          <w:rFonts w:ascii="Times New Roman" w:hAnsi="Times New Roman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740"/>
        <w:gridCol w:w="3043"/>
        <w:gridCol w:w="3329"/>
      </w:tblGrid>
      <w:tr w:rsidR="006B6347" w:rsidRPr="00940EB5" w:rsidTr="0018444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bookmarkStart w:id="1" w:name="n41"/>
            <w:bookmarkEnd w:id="1"/>
            <w:r w:rsidRPr="00940EB5">
              <w:rPr>
                <w:rFonts w:ascii="Times New Roman" w:hAnsi="Times New Roman"/>
                <w:b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ind w:left="613" w:hanging="613"/>
              <w:jc w:val="both"/>
              <w:rPr>
                <w:rFonts w:ascii="Times New Roman" w:hAnsi="Times New Roman"/>
                <w:lang w:val="uk-UA" w:eastAsia="ru-RU"/>
              </w:rPr>
            </w:pPr>
            <w:r w:rsidRPr="00940EB5">
              <w:rPr>
                <w:rFonts w:ascii="Times New Roman" w:hAnsi="Times New Roman"/>
                <w:lang w:val="uk-UA" w:eastAsia="ru-RU"/>
              </w:rPr>
              <w:t xml:space="preserve">   ________________ </w:t>
            </w:r>
            <w:r w:rsidRPr="00940EB5">
              <w:rPr>
                <w:rFonts w:ascii="Times New Roman" w:hAnsi="Times New Roman"/>
                <w:lang w:val="uk-UA"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lang w:val="uk-UA" w:eastAsia="ru-RU"/>
              </w:rPr>
              <w:t>Л.А. Матвієнко</w:t>
            </w:r>
            <w:r w:rsidRPr="00940EB5">
              <w:rPr>
                <w:rFonts w:ascii="Times New Roman" w:hAnsi="Times New Roman"/>
                <w:b/>
                <w:lang w:val="uk-UA" w:eastAsia="ru-RU"/>
              </w:rPr>
              <w:br/>
            </w:r>
          </w:p>
        </w:tc>
      </w:tr>
      <w:tr w:rsidR="006B6347" w:rsidRPr="00940EB5" w:rsidTr="00184449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40EB5">
              <w:rPr>
                <w:rFonts w:ascii="Times New Roman" w:hAnsi="Times New Roman"/>
                <w:sz w:val="16"/>
                <w:szCs w:val="16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B6347" w:rsidRPr="00940EB5" w:rsidTr="00184449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ind w:left="613" w:hanging="613"/>
              <w:jc w:val="both"/>
              <w:rPr>
                <w:rFonts w:ascii="Times New Roman" w:hAnsi="Times New Roman"/>
                <w:lang w:val="uk-UA" w:eastAsia="ru-RU"/>
              </w:rPr>
            </w:pPr>
            <w:r w:rsidRPr="00940EB5">
              <w:rPr>
                <w:rFonts w:ascii="Times New Roman" w:hAnsi="Times New Roman"/>
                <w:lang w:val="uk-UA" w:eastAsia="ru-RU"/>
              </w:rPr>
              <w:t xml:space="preserve">   ________________</w:t>
            </w:r>
            <w:r w:rsidRPr="00940EB5">
              <w:rPr>
                <w:rFonts w:ascii="Times New Roman" w:hAnsi="Times New Roman"/>
                <w:lang w:val="uk-UA"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B6347" w:rsidRPr="00940EB5" w:rsidRDefault="006B6347" w:rsidP="00184449">
            <w:pPr>
              <w:jc w:val="both"/>
              <w:rPr>
                <w:rFonts w:ascii="Times New Roman" w:hAnsi="Times New Roman"/>
                <w:lang w:val="uk-UA" w:eastAsia="ru-RU"/>
              </w:rPr>
            </w:pPr>
            <w:r w:rsidRPr="00940EB5">
              <w:rPr>
                <w:rFonts w:ascii="Times New Roman" w:hAnsi="Times New Roman"/>
                <w:b/>
                <w:lang w:val="uk-UA" w:eastAsia="ru-RU"/>
              </w:rPr>
              <w:t>Н.І. Саковська</w:t>
            </w:r>
          </w:p>
        </w:tc>
      </w:tr>
    </w:tbl>
    <w:p w:rsidR="006B6347" w:rsidRPr="00940EB5" w:rsidRDefault="006B6347" w:rsidP="00887C4D">
      <w:pPr>
        <w:rPr>
          <w:lang w:val="uk-UA"/>
        </w:rPr>
      </w:pPr>
    </w:p>
    <w:sectPr w:rsidR="006B6347" w:rsidRPr="00940EB5" w:rsidSect="00655B38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E26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16C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86D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7E1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129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28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40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2A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2D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89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874"/>
    <w:multiLevelType w:val="multilevel"/>
    <w:tmpl w:val="04220023"/>
    <w:numStyleLink w:val="a"/>
  </w:abstractNum>
  <w:abstractNum w:abstractNumId="11">
    <w:nsid w:val="03CD760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621416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2A72204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394B2BCB"/>
    <w:multiLevelType w:val="multilevel"/>
    <w:tmpl w:val="04220023"/>
    <w:styleLink w:val="a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479150C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4353B9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53A699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5930480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5E564F3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64F13B4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6E9C2DC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00D8C"/>
    <w:rsid w:val="00001DCB"/>
    <w:rsid w:val="00006FAF"/>
    <w:rsid w:val="00010993"/>
    <w:rsid w:val="00045BA6"/>
    <w:rsid w:val="0004770D"/>
    <w:rsid w:val="00053007"/>
    <w:rsid w:val="00057B55"/>
    <w:rsid w:val="00064883"/>
    <w:rsid w:val="00064A23"/>
    <w:rsid w:val="000739FE"/>
    <w:rsid w:val="000775D8"/>
    <w:rsid w:val="000D18C9"/>
    <w:rsid w:val="000D722D"/>
    <w:rsid w:val="00103C53"/>
    <w:rsid w:val="00105615"/>
    <w:rsid w:val="00113775"/>
    <w:rsid w:val="00123DAE"/>
    <w:rsid w:val="0014641A"/>
    <w:rsid w:val="001523AC"/>
    <w:rsid w:val="00184449"/>
    <w:rsid w:val="00192946"/>
    <w:rsid w:val="001D14C2"/>
    <w:rsid w:val="001F1C7E"/>
    <w:rsid w:val="002020CD"/>
    <w:rsid w:val="002343EF"/>
    <w:rsid w:val="00237CB2"/>
    <w:rsid w:val="00245160"/>
    <w:rsid w:val="00260AF5"/>
    <w:rsid w:val="00262056"/>
    <w:rsid w:val="00270059"/>
    <w:rsid w:val="002818AF"/>
    <w:rsid w:val="00282516"/>
    <w:rsid w:val="00286285"/>
    <w:rsid w:val="00296216"/>
    <w:rsid w:val="002A1B5A"/>
    <w:rsid w:val="002A2AF8"/>
    <w:rsid w:val="002D245B"/>
    <w:rsid w:val="002F060C"/>
    <w:rsid w:val="002F32C2"/>
    <w:rsid w:val="00307F04"/>
    <w:rsid w:val="0031635F"/>
    <w:rsid w:val="003169D0"/>
    <w:rsid w:val="003350A4"/>
    <w:rsid w:val="0035375D"/>
    <w:rsid w:val="00362B53"/>
    <w:rsid w:val="00375FDD"/>
    <w:rsid w:val="00387628"/>
    <w:rsid w:val="003B0B0D"/>
    <w:rsid w:val="003C11E4"/>
    <w:rsid w:val="003D12E2"/>
    <w:rsid w:val="003E2963"/>
    <w:rsid w:val="003E500C"/>
    <w:rsid w:val="003F1CDD"/>
    <w:rsid w:val="00411C8B"/>
    <w:rsid w:val="00435530"/>
    <w:rsid w:val="00437064"/>
    <w:rsid w:val="004373F6"/>
    <w:rsid w:val="00462FDB"/>
    <w:rsid w:val="00474D7D"/>
    <w:rsid w:val="00475548"/>
    <w:rsid w:val="004773DB"/>
    <w:rsid w:val="00482C8D"/>
    <w:rsid w:val="00490D47"/>
    <w:rsid w:val="004962AC"/>
    <w:rsid w:val="004C3C65"/>
    <w:rsid w:val="004D07F4"/>
    <w:rsid w:val="004D25BA"/>
    <w:rsid w:val="004D66A0"/>
    <w:rsid w:val="004F78FA"/>
    <w:rsid w:val="00510817"/>
    <w:rsid w:val="005109B8"/>
    <w:rsid w:val="00511D4C"/>
    <w:rsid w:val="00553CB9"/>
    <w:rsid w:val="00557806"/>
    <w:rsid w:val="0056129B"/>
    <w:rsid w:val="005827E3"/>
    <w:rsid w:val="005B0950"/>
    <w:rsid w:val="005B3CB1"/>
    <w:rsid w:val="005B4C31"/>
    <w:rsid w:val="005C1ACA"/>
    <w:rsid w:val="005D434B"/>
    <w:rsid w:val="005D7B16"/>
    <w:rsid w:val="005F2D65"/>
    <w:rsid w:val="00636DE4"/>
    <w:rsid w:val="00641D66"/>
    <w:rsid w:val="006525CE"/>
    <w:rsid w:val="00655043"/>
    <w:rsid w:val="00655B38"/>
    <w:rsid w:val="00656026"/>
    <w:rsid w:val="0065656C"/>
    <w:rsid w:val="006B3856"/>
    <w:rsid w:val="006B5656"/>
    <w:rsid w:val="006B6347"/>
    <w:rsid w:val="006B789D"/>
    <w:rsid w:val="006E4B86"/>
    <w:rsid w:val="007326C2"/>
    <w:rsid w:val="00743109"/>
    <w:rsid w:val="007535EA"/>
    <w:rsid w:val="007578DA"/>
    <w:rsid w:val="00764BFE"/>
    <w:rsid w:val="007748C2"/>
    <w:rsid w:val="00775DF9"/>
    <w:rsid w:val="007952F7"/>
    <w:rsid w:val="007A15DD"/>
    <w:rsid w:val="007B6190"/>
    <w:rsid w:val="007C2AC5"/>
    <w:rsid w:val="007C6C85"/>
    <w:rsid w:val="007D1C05"/>
    <w:rsid w:val="007E36B6"/>
    <w:rsid w:val="00826177"/>
    <w:rsid w:val="00840410"/>
    <w:rsid w:val="0085273D"/>
    <w:rsid w:val="00852B32"/>
    <w:rsid w:val="00880634"/>
    <w:rsid w:val="00887C4D"/>
    <w:rsid w:val="008D2A34"/>
    <w:rsid w:val="008E701F"/>
    <w:rsid w:val="00905B7B"/>
    <w:rsid w:val="00931FA3"/>
    <w:rsid w:val="0094010A"/>
    <w:rsid w:val="00940EB5"/>
    <w:rsid w:val="00943384"/>
    <w:rsid w:val="00952734"/>
    <w:rsid w:val="00954397"/>
    <w:rsid w:val="0096380C"/>
    <w:rsid w:val="00970401"/>
    <w:rsid w:val="00976B35"/>
    <w:rsid w:val="00976C77"/>
    <w:rsid w:val="00997734"/>
    <w:rsid w:val="00997AA3"/>
    <w:rsid w:val="009A7EE3"/>
    <w:rsid w:val="009B4AD4"/>
    <w:rsid w:val="009B5EF7"/>
    <w:rsid w:val="009B5FA1"/>
    <w:rsid w:val="009B7873"/>
    <w:rsid w:val="009C7FC1"/>
    <w:rsid w:val="009D5222"/>
    <w:rsid w:val="00A12A24"/>
    <w:rsid w:val="00A213C3"/>
    <w:rsid w:val="00A366A5"/>
    <w:rsid w:val="00A36B5D"/>
    <w:rsid w:val="00A4531A"/>
    <w:rsid w:val="00A552E4"/>
    <w:rsid w:val="00A7379C"/>
    <w:rsid w:val="00A8568C"/>
    <w:rsid w:val="00AA41BC"/>
    <w:rsid w:val="00AA5612"/>
    <w:rsid w:val="00AA5A39"/>
    <w:rsid w:val="00AC2A7C"/>
    <w:rsid w:val="00AC5A64"/>
    <w:rsid w:val="00AD30D1"/>
    <w:rsid w:val="00AD5865"/>
    <w:rsid w:val="00AE16A0"/>
    <w:rsid w:val="00B118D3"/>
    <w:rsid w:val="00B50667"/>
    <w:rsid w:val="00B52E27"/>
    <w:rsid w:val="00B621C8"/>
    <w:rsid w:val="00B62AC6"/>
    <w:rsid w:val="00BA7402"/>
    <w:rsid w:val="00BC0CA5"/>
    <w:rsid w:val="00BC663D"/>
    <w:rsid w:val="00BD0145"/>
    <w:rsid w:val="00BD3816"/>
    <w:rsid w:val="00C17158"/>
    <w:rsid w:val="00C26C5A"/>
    <w:rsid w:val="00C32733"/>
    <w:rsid w:val="00C50016"/>
    <w:rsid w:val="00C63E4D"/>
    <w:rsid w:val="00C87115"/>
    <w:rsid w:val="00CB476E"/>
    <w:rsid w:val="00CC4C35"/>
    <w:rsid w:val="00CD4C90"/>
    <w:rsid w:val="00CE0C6B"/>
    <w:rsid w:val="00D15451"/>
    <w:rsid w:val="00D1721A"/>
    <w:rsid w:val="00D21F19"/>
    <w:rsid w:val="00D25A4E"/>
    <w:rsid w:val="00D313BD"/>
    <w:rsid w:val="00D46CDB"/>
    <w:rsid w:val="00D52B54"/>
    <w:rsid w:val="00D60B9D"/>
    <w:rsid w:val="00D81916"/>
    <w:rsid w:val="00DE5A12"/>
    <w:rsid w:val="00E21CEF"/>
    <w:rsid w:val="00E3132E"/>
    <w:rsid w:val="00E506C2"/>
    <w:rsid w:val="00E53ED4"/>
    <w:rsid w:val="00E6260A"/>
    <w:rsid w:val="00E651BD"/>
    <w:rsid w:val="00E65894"/>
    <w:rsid w:val="00E85B34"/>
    <w:rsid w:val="00E91530"/>
    <w:rsid w:val="00E93DE3"/>
    <w:rsid w:val="00EB2496"/>
    <w:rsid w:val="00EC7DC6"/>
    <w:rsid w:val="00ED1AD6"/>
    <w:rsid w:val="00ED3273"/>
    <w:rsid w:val="00EE55A4"/>
    <w:rsid w:val="00EF169B"/>
    <w:rsid w:val="00EF6F63"/>
    <w:rsid w:val="00F010A0"/>
    <w:rsid w:val="00F076E3"/>
    <w:rsid w:val="00F74138"/>
    <w:rsid w:val="00F7599F"/>
    <w:rsid w:val="00F86C78"/>
    <w:rsid w:val="00F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5894"/>
    <w:pPr>
      <w:keepNext/>
      <w:numPr>
        <w:numId w:val="1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link w:val="Heading2Char"/>
    <w:uiPriority w:val="99"/>
    <w:qFormat/>
    <w:locked/>
    <w:rsid w:val="00E65894"/>
    <w:pPr>
      <w:numPr>
        <w:ilvl w:val="1"/>
        <w:numId w:val="12"/>
      </w:num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5894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65894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65894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65894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hAnsi="Times New Roman"/>
      <w:b/>
      <w:bCs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65894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5894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65894"/>
    <w:pPr>
      <w:numPr>
        <w:ilvl w:val="8"/>
        <w:numId w:val="12"/>
      </w:numPr>
      <w:spacing w:before="240" w:after="60" w:line="240" w:lineRule="auto"/>
      <w:outlineLvl w:val="8"/>
    </w:pPr>
    <w:rPr>
      <w:rFonts w:ascii="Arial" w:hAnsi="Arial" w:cs="Arial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B5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B5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B5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1B5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1B5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1B5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1B5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1B5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1B5A"/>
    <w:rPr>
      <w:rFonts w:ascii="Cambria" w:hAnsi="Cambria" w:cs="Times New Roman"/>
      <w:lang w:eastAsia="en-US"/>
    </w:rPr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55B3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cod">
    <w:name w:val="tbl-cod"/>
    <w:basedOn w:val="Normal"/>
    <w:uiPriority w:val="99"/>
    <w:rsid w:val="00E50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Normal"/>
    <w:uiPriority w:val="99"/>
    <w:rsid w:val="00E50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7E36B6"/>
    <w:rPr>
      <w:rFonts w:cs="Times New Roman"/>
      <w:color w:val="0000FF"/>
      <w:u w:val="single"/>
    </w:rPr>
  </w:style>
  <w:style w:type="numbering" w:customStyle="1" w:styleId="a">
    <w:name w:val="Статья / Раздел"/>
    <w:rsid w:val="00085BD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3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3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3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821</TotalTime>
  <Pages>4</Pages>
  <Words>1482</Words>
  <Characters>8452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2016-03-23T09:54:00Z</cp:lastPrinted>
  <dcterms:created xsi:type="dcterms:W3CDTF">2014-11-05T07:03:00Z</dcterms:created>
  <dcterms:modified xsi:type="dcterms:W3CDTF">2016-03-24T06:57:00Z</dcterms:modified>
</cp:coreProperties>
</file>